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075" w:rsidRPr="00AD3DF5" w:rsidRDefault="00011075" w:rsidP="00011075">
      <w:pPr>
        <w:outlineLvl w:val="0"/>
        <w:rPr>
          <w:rFonts w:ascii="Arial" w:eastAsia="Times New Roman" w:hAnsi="Arial" w:cs="Arial"/>
          <w:b/>
          <w:bCs/>
          <w:kern w:val="36"/>
          <w:sz w:val="32"/>
          <w:szCs w:val="32"/>
        </w:rPr>
      </w:pPr>
      <w:r w:rsidRPr="00AD3DF5">
        <w:rPr>
          <w:rFonts w:ascii="Arial" w:eastAsia="Times New Roman" w:hAnsi="Arial" w:cs="Arial"/>
          <w:b/>
          <w:bCs/>
          <w:kern w:val="36"/>
          <w:sz w:val="32"/>
          <w:szCs w:val="32"/>
        </w:rPr>
        <w:t>NEKONVENCIONALNA ENODRUŽINSKA HIŠA V PRAGI</w:t>
      </w:r>
    </w:p>
    <w:p w:rsidR="00011075" w:rsidRPr="00AD3DF5" w:rsidRDefault="00011075" w:rsidP="00011075">
      <w:pPr>
        <w:pStyle w:val="StandardWeb"/>
        <w:spacing w:before="0" w:beforeAutospacing="0" w:after="0" w:afterAutospacing="0"/>
        <w:rPr>
          <w:rStyle w:val="italic"/>
          <w:rFonts w:ascii="Arial" w:hAnsi="Arial" w:cs="Arial"/>
          <w:sz w:val="22"/>
          <w:szCs w:val="22"/>
        </w:rPr>
      </w:pPr>
    </w:p>
    <w:p w:rsidR="0081407A" w:rsidRDefault="00011075" w:rsidP="00011075">
      <w:pPr>
        <w:pStyle w:val="StandardWeb"/>
        <w:spacing w:before="0" w:beforeAutospacing="0" w:after="0" w:afterAutospacing="0"/>
        <w:rPr>
          <w:rStyle w:val="bold"/>
          <w:rFonts w:ascii="Arial" w:hAnsi="Arial" w:cs="Arial"/>
          <w:b/>
          <w:bCs/>
          <w:sz w:val="22"/>
          <w:szCs w:val="22"/>
        </w:rPr>
      </w:pPr>
      <w:r w:rsidRPr="00AD3DF5">
        <w:rPr>
          <w:rStyle w:val="italic"/>
          <w:rFonts w:ascii="Arial" w:hAnsi="Arial" w:cs="Arial"/>
          <w:i/>
          <w:iCs/>
          <w:sz w:val="22"/>
          <w:szCs w:val="22"/>
        </w:rPr>
        <w:t>1. avgust 2018</w:t>
      </w:r>
      <w:r w:rsidRPr="00AD3DF5">
        <w:rPr>
          <w:rFonts w:ascii="Arial" w:hAnsi="Arial" w:cs="Arial"/>
          <w:sz w:val="22"/>
          <w:szCs w:val="22"/>
        </w:rPr>
        <w:br/>
      </w:r>
      <w:r w:rsidRPr="00AD3DF5">
        <w:rPr>
          <w:rStyle w:val="bold"/>
          <w:rFonts w:ascii="Arial" w:hAnsi="Arial" w:cs="Arial"/>
          <w:b/>
          <w:bCs/>
          <w:sz w:val="22"/>
          <w:szCs w:val="22"/>
        </w:rPr>
        <w:t>Spoj edinstvenih oblik in asimetričnih linij s tradicionalnimi materiali, kot so beton, les in kovina.</w:t>
      </w:r>
    </w:p>
    <w:p w:rsidR="00011075" w:rsidRPr="00AD3DF5" w:rsidRDefault="00011075" w:rsidP="00011075">
      <w:pPr>
        <w:pStyle w:val="StandardWeb"/>
        <w:spacing w:before="0" w:beforeAutospacing="0" w:after="0" w:afterAutospacing="0"/>
        <w:rPr>
          <w:rFonts w:ascii="Arial" w:hAnsi="Arial" w:cs="Arial"/>
          <w:b/>
          <w:sz w:val="22"/>
          <w:szCs w:val="22"/>
        </w:rPr>
      </w:pPr>
    </w:p>
    <w:p w:rsidR="0081407A" w:rsidRDefault="00011075" w:rsidP="00011075">
      <w:pPr>
        <w:pStyle w:val="StandardWeb"/>
        <w:spacing w:before="0" w:beforeAutospacing="0" w:after="0" w:afterAutospacing="0"/>
        <w:rPr>
          <w:rFonts w:ascii="Arial" w:hAnsi="Arial" w:cs="Arial"/>
          <w:sz w:val="22"/>
          <w:szCs w:val="22"/>
        </w:rPr>
      </w:pPr>
      <w:r w:rsidRPr="00AD3DF5">
        <w:rPr>
          <w:rFonts w:ascii="Arial" w:hAnsi="Arial" w:cs="Arial"/>
          <w:sz w:val="22"/>
          <w:szCs w:val="22"/>
        </w:rPr>
        <w:t>V praškem okrožju Žižkov stoji nekonvencionalna enodružinska hiša, ki sta jo zasnovala Dušan Vršek in Roman Vlkoun. Pri tem sta zasledovala idejo, da z velikim številom kotov, niš in okenskih površin ustvarita prostor z veliko svetlobe, ki hkrati daje občutek domače intime. Ta koncept preveva celotno zgradbo. Vsak p</w:t>
      </w:r>
      <w:bookmarkStart w:id="0" w:name="_GoBack"/>
      <w:bookmarkEnd w:id="0"/>
      <w:r w:rsidRPr="00AD3DF5">
        <w:rPr>
          <w:rFonts w:ascii="Arial" w:hAnsi="Arial" w:cs="Arial"/>
          <w:sz w:val="22"/>
          <w:szCs w:val="22"/>
        </w:rPr>
        <w:t>rostor, zlasti pa fasada, vključuje veliko različnih detajlov, ki dom polnijo s toplino in mu dajejo značaj.</w:t>
      </w:r>
    </w:p>
    <w:p w:rsidR="00011075" w:rsidRPr="00AD3DF5" w:rsidRDefault="00011075" w:rsidP="00011075">
      <w:pPr>
        <w:pStyle w:val="StandardWeb"/>
        <w:spacing w:before="0" w:beforeAutospacing="0" w:after="0" w:afterAutospacing="0"/>
        <w:rPr>
          <w:rFonts w:ascii="Arial" w:hAnsi="Arial" w:cs="Arial"/>
          <w:sz w:val="22"/>
          <w:szCs w:val="22"/>
        </w:rPr>
      </w:pPr>
    </w:p>
    <w:p w:rsidR="0081407A" w:rsidRDefault="00011075" w:rsidP="00011075">
      <w:pPr>
        <w:pStyle w:val="StandardWeb"/>
        <w:spacing w:before="0" w:beforeAutospacing="0" w:after="0" w:afterAutospacing="0"/>
        <w:rPr>
          <w:rFonts w:ascii="Arial" w:hAnsi="Arial" w:cs="Arial"/>
          <w:sz w:val="22"/>
          <w:szCs w:val="22"/>
        </w:rPr>
      </w:pPr>
      <w:r w:rsidRPr="00AD3DF5">
        <w:rPr>
          <w:rFonts w:ascii="Arial" w:hAnsi="Arial" w:cs="Arial"/>
          <w:sz w:val="22"/>
          <w:szCs w:val="22"/>
        </w:rPr>
        <w:t>Dušan Vršek in njegov partner Roman Vlkoun, ki že 15 let uspešno sodelujeta, želita ustvarjati prostore »z značajem brez primere. Tako edinstvenim, kot so njihovi lastniki.« Pri tem njune zgradbe ne smejo preveč izstopati, temveč se morajo popolnoma prilagoditi okolju.</w:t>
      </w:r>
    </w:p>
    <w:p w:rsidR="00011075" w:rsidRPr="00AD3DF5" w:rsidRDefault="00011075" w:rsidP="00011075">
      <w:pPr>
        <w:pStyle w:val="StandardWeb"/>
        <w:spacing w:before="0" w:beforeAutospacing="0" w:after="0" w:afterAutospacing="0"/>
        <w:rPr>
          <w:rFonts w:ascii="Arial" w:hAnsi="Arial" w:cs="Arial"/>
          <w:sz w:val="22"/>
          <w:szCs w:val="22"/>
        </w:rPr>
      </w:pPr>
    </w:p>
    <w:p w:rsidR="0081407A" w:rsidRDefault="00011075" w:rsidP="00011075">
      <w:pPr>
        <w:pStyle w:val="StandardWeb"/>
        <w:spacing w:before="0" w:beforeAutospacing="0" w:after="0" w:afterAutospacing="0"/>
        <w:rPr>
          <w:rFonts w:ascii="Arial" w:hAnsi="Arial" w:cs="Arial"/>
          <w:sz w:val="22"/>
          <w:szCs w:val="22"/>
        </w:rPr>
      </w:pPr>
      <w:r w:rsidRPr="00AD3DF5">
        <w:rPr>
          <w:rFonts w:ascii="Arial" w:hAnsi="Arial" w:cs="Arial"/>
          <w:sz w:val="22"/>
          <w:szCs w:val="22"/>
        </w:rPr>
        <w:t>»Enodružinska hiša se nahaja v okrožju vzhodno od središča češke prestolnice, ki je poimenovano po pomembnem husitskem vojskovodju Janu Žižki iz Trocnova,« pove arhitekt Vršek, ki se je v teku naročila intenzivno potopil tudi v zgodovino okrožja. Pri tej izredni enodružinski hiši zbujajo pozornost asimetrija in številne nagnjene površine in robovi, ki so zelo značilni na zunanjih površinah in v notranjosti. Sončni žarki padajo skozi svetlobne jaške in se odbijajo od zlatih sten. »Zahteve lastnikov so bile, da mora v prostore vstopiti veliko svetlobe, hkrati pa mora biti zagotovljena intimnost z nevpadljivimi nišami in koti. Natančno premišljena oblika stavbe je poleg tega omogočila tudi darežljiv vrt«, opisuje projekt Vršek.</w:t>
      </w:r>
    </w:p>
    <w:p w:rsidR="00011075" w:rsidRPr="00AD3DF5" w:rsidRDefault="00011075" w:rsidP="00011075">
      <w:pPr>
        <w:pStyle w:val="berschrift2"/>
        <w:spacing w:before="0"/>
        <w:rPr>
          <w:rFonts w:ascii="Arial" w:hAnsi="Arial" w:cs="Arial"/>
          <w:color w:val="auto"/>
          <w:sz w:val="22"/>
          <w:szCs w:val="22"/>
        </w:rPr>
      </w:pPr>
    </w:p>
    <w:p w:rsidR="0081407A" w:rsidRDefault="00011075" w:rsidP="00011075">
      <w:pPr>
        <w:pStyle w:val="berschrift2"/>
        <w:spacing w:before="0"/>
        <w:rPr>
          <w:rFonts w:ascii="Arial" w:hAnsi="Arial" w:cs="Arial"/>
          <w:b/>
          <w:bCs/>
          <w:color w:val="auto"/>
          <w:sz w:val="24"/>
          <w:szCs w:val="22"/>
        </w:rPr>
      </w:pPr>
      <w:r w:rsidRPr="00AD3DF5">
        <w:rPr>
          <w:rFonts w:ascii="Arial" w:hAnsi="Arial" w:cs="Arial"/>
          <w:b/>
          <w:bCs/>
          <w:color w:val="auto"/>
          <w:sz w:val="24"/>
          <w:szCs w:val="22"/>
        </w:rPr>
        <w:t>MINIMALISTIČNI CELOSTNI KONCEPT</w:t>
      </w:r>
    </w:p>
    <w:p w:rsidR="00011075" w:rsidRPr="00AD3DF5" w:rsidRDefault="00011075" w:rsidP="00011075">
      <w:pPr>
        <w:pStyle w:val="StandardWeb"/>
        <w:spacing w:before="0" w:beforeAutospacing="0" w:after="0" w:afterAutospacing="0"/>
        <w:rPr>
          <w:rFonts w:ascii="Arial" w:hAnsi="Arial" w:cs="Arial"/>
          <w:sz w:val="22"/>
          <w:szCs w:val="22"/>
        </w:rPr>
      </w:pPr>
    </w:p>
    <w:p w:rsidR="00011075" w:rsidRPr="00AD3DF5" w:rsidRDefault="00011075" w:rsidP="00011075">
      <w:pPr>
        <w:pStyle w:val="StandardWeb"/>
        <w:spacing w:before="0" w:beforeAutospacing="0" w:after="0" w:afterAutospacing="0"/>
        <w:rPr>
          <w:rFonts w:ascii="Arial" w:hAnsi="Arial" w:cs="Arial"/>
          <w:sz w:val="22"/>
          <w:szCs w:val="22"/>
        </w:rPr>
      </w:pPr>
      <w:r w:rsidRPr="00AD3DF5">
        <w:rPr>
          <w:rFonts w:ascii="Arial" w:hAnsi="Arial" w:cs="Arial"/>
          <w:sz w:val="22"/>
          <w:szCs w:val="22"/>
        </w:rPr>
        <w:t>Osnova je bil minimalistični celostni koncept: Ohranjene so bile bela, siva in rjava barva. »Željo lastnikov je bila, da bi se kljub sodobni arhitekturi poslužili čim več tradicionalnih materialov. Lesena tla dajejo prostoru toplino in značaj. Betonske površine in bele lakirane površine sten zagotavljajo čiste, nevsiljive linije,« razloži arhitekt.</w:t>
      </w:r>
    </w:p>
    <w:p w:rsidR="00011075" w:rsidRPr="00AD3DF5" w:rsidRDefault="00011075" w:rsidP="00011075">
      <w:pPr>
        <w:pStyle w:val="berschrift2"/>
        <w:spacing w:before="0"/>
        <w:rPr>
          <w:rFonts w:ascii="Arial" w:hAnsi="Arial" w:cs="Arial"/>
          <w:color w:val="auto"/>
          <w:sz w:val="22"/>
          <w:szCs w:val="22"/>
        </w:rPr>
      </w:pPr>
    </w:p>
    <w:p w:rsidR="0081407A" w:rsidRDefault="00011075" w:rsidP="00011075">
      <w:pPr>
        <w:pStyle w:val="berschrift2"/>
        <w:spacing w:before="0"/>
        <w:rPr>
          <w:rFonts w:ascii="Arial" w:hAnsi="Arial" w:cs="Arial"/>
          <w:b/>
          <w:bCs/>
          <w:color w:val="auto"/>
          <w:sz w:val="24"/>
          <w:szCs w:val="22"/>
        </w:rPr>
      </w:pPr>
      <w:r w:rsidRPr="00AD3DF5">
        <w:rPr>
          <w:rFonts w:ascii="Arial" w:hAnsi="Arial" w:cs="Arial"/>
          <w:b/>
          <w:bCs/>
          <w:color w:val="auto"/>
          <w:sz w:val="24"/>
          <w:szCs w:val="22"/>
        </w:rPr>
        <w:t>EKSTRAVAGANTNO, A KLJUB TEMU SKLADNO</w:t>
      </w:r>
    </w:p>
    <w:p w:rsidR="00011075" w:rsidRPr="00AD3DF5" w:rsidRDefault="00011075" w:rsidP="00011075">
      <w:pPr>
        <w:pStyle w:val="StandardWeb"/>
        <w:spacing w:before="0" w:beforeAutospacing="0" w:after="0" w:afterAutospacing="0"/>
        <w:rPr>
          <w:rFonts w:ascii="Arial" w:hAnsi="Arial" w:cs="Arial"/>
          <w:sz w:val="22"/>
          <w:szCs w:val="22"/>
        </w:rPr>
      </w:pPr>
    </w:p>
    <w:p w:rsidR="00011075" w:rsidRPr="00AD3DF5" w:rsidRDefault="00011075" w:rsidP="008E6306">
      <w:pPr>
        <w:pStyle w:val="StandardWeb"/>
        <w:spacing w:before="0" w:beforeAutospacing="0" w:after="0" w:afterAutospacing="0"/>
        <w:rPr>
          <w:rFonts w:ascii="Arial" w:hAnsi="Arial" w:cs="Arial"/>
          <w:sz w:val="22"/>
          <w:szCs w:val="22"/>
        </w:rPr>
      </w:pPr>
      <w:r w:rsidRPr="00AD3DF5">
        <w:rPr>
          <w:rFonts w:ascii="Arial" w:hAnsi="Arial" w:cs="Arial"/>
          <w:sz w:val="22"/>
          <w:szCs w:val="22"/>
        </w:rPr>
        <w:t xml:space="preserve">Kljub vsej ekstravagantnosti se hiša vklaplja v okolico. Tradicionalna dvokapna streha sosednje vrstne hiše se nepretrgano združuje z nekonvencionalno obliko strehe nove stavbe. Za streho in fasado so uporabili </w:t>
      </w:r>
      <w:r w:rsidRPr="00AD3DF5">
        <w:rPr>
          <w:rFonts w:ascii="Arial" w:hAnsi="Arial" w:cs="Arial"/>
          <w:sz w:val="22"/>
          <w:szCs w:val="22"/>
          <w:u w:val="single"/>
        </w:rPr>
        <w:t>strešne</w:t>
      </w:r>
      <w:r w:rsidRPr="00AD3DF5">
        <w:rPr>
          <w:rFonts w:ascii="Arial" w:hAnsi="Arial" w:cs="Arial"/>
          <w:sz w:val="22"/>
          <w:szCs w:val="22"/>
        </w:rPr>
        <w:t xml:space="preserve"> in </w:t>
      </w:r>
      <w:r w:rsidR="00673B9A">
        <w:rPr>
          <w:rFonts w:ascii="Arial" w:hAnsi="Arial" w:cs="Arial"/>
          <w:sz w:val="22"/>
          <w:szCs w:val="22"/>
          <w:u w:val="single"/>
        </w:rPr>
        <w:t>fasadne</w:t>
      </w:r>
      <w:r w:rsidRPr="00AD3DF5">
        <w:rPr>
          <w:rFonts w:ascii="Arial" w:hAnsi="Arial" w:cs="Arial"/>
          <w:sz w:val="22"/>
          <w:szCs w:val="22"/>
          <w:u w:val="single"/>
        </w:rPr>
        <w:t xml:space="preserve"> skodle</w:t>
      </w:r>
      <w:r w:rsidRPr="00AD3DF5">
        <w:rPr>
          <w:rFonts w:ascii="Arial" w:hAnsi="Arial" w:cs="Arial"/>
          <w:sz w:val="22"/>
          <w:szCs w:val="22"/>
        </w:rPr>
        <w:t xml:space="preserve"> PREFA v peščeno rjavi</w:t>
      </w:r>
      <w:r w:rsidR="00673B9A">
        <w:rPr>
          <w:rFonts w:ascii="Arial" w:hAnsi="Arial" w:cs="Arial"/>
          <w:sz w:val="22"/>
          <w:szCs w:val="22"/>
        </w:rPr>
        <w:t xml:space="preserve"> barvi</w:t>
      </w:r>
      <w:r w:rsidRPr="00AD3DF5">
        <w:rPr>
          <w:rFonts w:ascii="Arial" w:hAnsi="Arial" w:cs="Arial"/>
          <w:sz w:val="22"/>
          <w:szCs w:val="22"/>
        </w:rPr>
        <w:t xml:space="preserve">. »Skodle sem našel na spletnem mestu PREFA, ta način oblikovanja mi je bil v trenutku všeč,« pove arhitekt. Prehodi od žleba do strehe so bili izdelani v skladu z naravno pregibanim sistemom </w:t>
      </w:r>
      <w:r w:rsidR="00673B9A">
        <w:rPr>
          <w:rFonts w:ascii="Arial" w:hAnsi="Arial" w:cs="Arial"/>
          <w:sz w:val="22"/>
          <w:szCs w:val="22"/>
          <w:u w:val="single"/>
        </w:rPr>
        <w:t>Prefalz</w:t>
      </w:r>
      <w:r w:rsidRPr="00AD3DF5">
        <w:rPr>
          <w:rFonts w:ascii="Arial" w:hAnsi="Arial" w:cs="Arial"/>
          <w:sz w:val="22"/>
          <w:szCs w:val="22"/>
          <w:u w:val="single"/>
        </w:rPr>
        <w:t>,</w:t>
      </w:r>
      <w:r w:rsidR="00673B9A">
        <w:rPr>
          <w:rFonts w:ascii="Arial" w:hAnsi="Arial" w:cs="Arial"/>
          <w:sz w:val="22"/>
          <w:szCs w:val="22"/>
        </w:rPr>
        <w:t xml:space="preserve"> kakor tudi okenski okvirji</w:t>
      </w:r>
      <w:r w:rsidRPr="00AD3DF5">
        <w:rPr>
          <w:rFonts w:ascii="Arial" w:hAnsi="Arial" w:cs="Arial"/>
          <w:sz w:val="22"/>
          <w:szCs w:val="22"/>
        </w:rPr>
        <w:t xml:space="preserve"> in druge obrobe. Barvo fasade in strehe je bilo treba prav tako harmonično prilagoditi okolici. »Izbira barv je velika in peščeno rjava je bila idealna,« poudarja Vršek, ki je na projektu prvič delal z izdelki PREFA. »Elegantne detajlne povezave ne bi bile mogoče s klasičnim vezivnim materialom. Zanimiva je tudi haptična površina te kovinske fasade. Brez vsakršne gladke pločevine, ampak z žametnim občutkom.«</w:t>
      </w:r>
    </w:p>
    <w:p w:rsidR="00011075" w:rsidRPr="00AD3DF5" w:rsidRDefault="00011075" w:rsidP="00011075">
      <w:pPr>
        <w:rPr>
          <w:rFonts w:ascii="Arial" w:hAnsi="Arial" w:cs="Arial"/>
        </w:rPr>
      </w:pPr>
    </w:p>
    <w:p w:rsidR="0081407A" w:rsidRDefault="00011075" w:rsidP="00011075">
      <w:pPr>
        <w:pStyle w:val="berschrift2"/>
        <w:spacing w:before="0"/>
        <w:rPr>
          <w:rFonts w:ascii="Arial" w:hAnsi="Arial" w:cs="Arial"/>
          <w:b/>
          <w:bCs/>
          <w:color w:val="auto"/>
          <w:sz w:val="24"/>
          <w:szCs w:val="22"/>
        </w:rPr>
      </w:pPr>
      <w:r w:rsidRPr="00AD3DF5">
        <w:rPr>
          <w:rFonts w:ascii="Arial" w:hAnsi="Arial" w:cs="Arial"/>
          <w:b/>
          <w:bCs/>
          <w:color w:val="auto"/>
          <w:sz w:val="24"/>
          <w:szCs w:val="22"/>
        </w:rPr>
        <w:t>NENAVADNO IN DETAJLIRANO</w:t>
      </w:r>
    </w:p>
    <w:p w:rsidR="00011075" w:rsidRPr="00AD3DF5" w:rsidRDefault="00011075" w:rsidP="00011075"/>
    <w:p w:rsidR="00011075" w:rsidRPr="00AD3DF5" w:rsidRDefault="00011075" w:rsidP="00011075">
      <w:pPr>
        <w:pStyle w:val="StandardWeb"/>
        <w:spacing w:before="0" w:beforeAutospacing="0" w:after="0" w:afterAutospacing="0"/>
        <w:rPr>
          <w:rFonts w:ascii="Arial" w:hAnsi="Arial" w:cs="Arial"/>
          <w:sz w:val="22"/>
          <w:szCs w:val="22"/>
        </w:rPr>
      </w:pPr>
      <w:r w:rsidRPr="00AD3DF5">
        <w:rPr>
          <w:rFonts w:ascii="Arial" w:hAnsi="Arial" w:cs="Arial"/>
          <w:sz w:val="22"/>
          <w:szCs w:val="22"/>
        </w:rPr>
        <w:lastRenderedPageBreak/>
        <w:t>Za izvedbo koncept je poskrbel Pavel Topinka, lastnik kleparstva Klempo. Po besedah Topinke je bil projekt »nenavaden in detajliran«. Njegovo natančnost in ljubezen do detajlov je mogoče opaziti predvsem v opornih oblogah garažnega vhoda in nadstreških terase. Tu so bili uporabljeni različni izdelki PREFA. Poseben poudarek je bil zvezdasta konstrukcija nadstreška terase: »Na začetku je bila risba arhitekta, na osnovi katere pa smo na spodnji strani potegnili vrvi v obliki zvezde, podobno kot naj bi potekali žleb</w:t>
      </w:r>
      <w:r w:rsidR="00673B9A">
        <w:rPr>
          <w:rFonts w:ascii="Arial" w:hAnsi="Arial" w:cs="Arial"/>
          <w:sz w:val="22"/>
          <w:szCs w:val="22"/>
        </w:rPr>
        <w:t>ov</w:t>
      </w:r>
      <w:r w:rsidRPr="00AD3DF5">
        <w:rPr>
          <w:rFonts w:ascii="Arial" w:hAnsi="Arial" w:cs="Arial"/>
          <w:sz w:val="22"/>
          <w:szCs w:val="22"/>
        </w:rPr>
        <w:t>i. Vrv je nato nadomestila nosilna konstrukcija in sistem Prefalz,« pravi izkušeni klepar.</w:t>
      </w:r>
    </w:p>
    <w:p w:rsidR="00011075" w:rsidRPr="00AD3DF5" w:rsidRDefault="00011075" w:rsidP="00011075">
      <w:pPr>
        <w:rPr>
          <w:rFonts w:ascii="Arial" w:hAnsi="Arial" w:cs="Arial"/>
        </w:rPr>
      </w:pPr>
    </w:p>
    <w:p w:rsidR="00011075" w:rsidRPr="00AD3DF5" w:rsidRDefault="00011075" w:rsidP="00011075">
      <w:pPr>
        <w:rPr>
          <w:rFonts w:ascii="Arial" w:hAnsi="Arial" w:cs="Arial"/>
          <w:b/>
          <w:sz w:val="24"/>
          <w:szCs w:val="24"/>
        </w:rPr>
      </w:pPr>
      <w:r w:rsidRPr="00AD3DF5">
        <w:rPr>
          <w:rFonts w:ascii="Arial" w:hAnsi="Arial" w:cs="Arial"/>
          <w:b/>
          <w:bCs/>
          <w:sz w:val="24"/>
          <w:szCs w:val="24"/>
        </w:rPr>
        <w:t>STREŠNA SKODLA PREFA</w:t>
      </w:r>
    </w:p>
    <w:p w:rsidR="00011075" w:rsidRPr="00AD3DF5" w:rsidRDefault="00011075" w:rsidP="00011075">
      <w:pPr>
        <w:rPr>
          <w:rFonts w:ascii="Arial" w:hAnsi="Arial" w:cs="Arial"/>
        </w:rPr>
      </w:pPr>
    </w:p>
    <w:tbl>
      <w:tblPr>
        <w:tblStyle w:val="Tabellenraster"/>
        <w:tblW w:w="0" w:type="auto"/>
        <w:tblLook w:val="04A0" w:firstRow="1" w:lastRow="0" w:firstColumn="1" w:lastColumn="0" w:noHBand="0" w:noVBand="1"/>
      </w:tblPr>
      <w:tblGrid>
        <w:gridCol w:w="2263"/>
        <w:gridCol w:w="6799"/>
      </w:tblGrid>
      <w:tr w:rsidR="00011075" w:rsidRPr="00AD3DF5" w:rsidTr="00011075">
        <w:tc>
          <w:tcPr>
            <w:tcW w:w="2263" w:type="dxa"/>
          </w:tcPr>
          <w:p w:rsidR="00011075" w:rsidRPr="00AD3DF5" w:rsidRDefault="00011075" w:rsidP="00011075">
            <w:pPr>
              <w:rPr>
                <w:rFonts w:ascii="Arial" w:hAnsi="Arial" w:cs="Arial"/>
                <w:b/>
              </w:rPr>
            </w:pPr>
            <w:r w:rsidRPr="00AD3DF5">
              <w:rPr>
                <w:rFonts w:ascii="Arial" w:hAnsi="Arial" w:cs="Arial"/>
                <w:b/>
                <w:bCs/>
              </w:rPr>
              <w:t>MATERIAL</w:t>
            </w:r>
          </w:p>
        </w:tc>
        <w:tc>
          <w:tcPr>
            <w:tcW w:w="6799" w:type="dxa"/>
          </w:tcPr>
          <w:p w:rsidR="00011075" w:rsidRPr="00AD3DF5" w:rsidRDefault="00011075" w:rsidP="00011075">
            <w:pPr>
              <w:rPr>
                <w:rFonts w:ascii="Arial" w:hAnsi="Arial" w:cs="Arial"/>
              </w:rPr>
            </w:pPr>
            <w:r w:rsidRPr="00AD3DF5">
              <w:rPr>
                <w:rFonts w:ascii="Arial" w:hAnsi="Arial" w:cs="Arial"/>
              </w:rPr>
              <w:t>Aluminij debeline 0,7 mm, dvoslojno žgano lakiranje</w:t>
            </w:r>
          </w:p>
        </w:tc>
      </w:tr>
      <w:tr w:rsidR="00011075" w:rsidRPr="00AD3DF5" w:rsidTr="00011075">
        <w:tc>
          <w:tcPr>
            <w:tcW w:w="2263" w:type="dxa"/>
          </w:tcPr>
          <w:p w:rsidR="00011075" w:rsidRPr="00AD3DF5" w:rsidRDefault="00011075" w:rsidP="00011075">
            <w:pPr>
              <w:rPr>
                <w:rFonts w:ascii="Arial" w:hAnsi="Arial" w:cs="Arial"/>
                <w:b/>
              </w:rPr>
            </w:pPr>
            <w:r w:rsidRPr="00AD3DF5">
              <w:rPr>
                <w:rFonts w:ascii="Arial" w:hAnsi="Arial" w:cs="Arial"/>
                <w:b/>
                <w:bCs/>
              </w:rPr>
              <w:t>BARVA</w:t>
            </w:r>
          </w:p>
        </w:tc>
        <w:tc>
          <w:tcPr>
            <w:tcW w:w="6799" w:type="dxa"/>
          </w:tcPr>
          <w:p w:rsidR="00011075" w:rsidRPr="00AD3DF5" w:rsidRDefault="00011075" w:rsidP="00011075">
            <w:pPr>
              <w:rPr>
                <w:rFonts w:ascii="Arial" w:hAnsi="Arial" w:cs="Arial"/>
              </w:rPr>
            </w:pPr>
            <w:r w:rsidRPr="00AD3DF5">
              <w:rPr>
                <w:rFonts w:ascii="Arial" w:hAnsi="Arial" w:cs="Arial"/>
              </w:rPr>
              <w:t>peščeno rjava P.10</w:t>
            </w:r>
          </w:p>
        </w:tc>
      </w:tr>
      <w:tr w:rsidR="00011075" w:rsidRPr="00AD3DF5" w:rsidTr="00011075">
        <w:tc>
          <w:tcPr>
            <w:tcW w:w="2263" w:type="dxa"/>
          </w:tcPr>
          <w:p w:rsidR="00011075" w:rsidRPr="00AD3DF5" w:rsidRDefault="00011075" w:rsidP="00011075">
            <w:pPr>
              <w:rPr>
                <w:rFonts w:ascii="Arial" w:hAnsi="Arial" w:cs="Arial"/>
                <w:b/>
              </w:rPr>
            </w:pPr>
            <w:r w:rsidRPr="00AD3DF5">
              <w:rPr>
                <w:rFonts w:ascii="Arial" w:hAnsi="Arial" w:cs="Arial"/>
                <w:b/>
                <w:bCs/>
              </w:rPr>
              <w:t>TEŽA</w:t>
            </w:r>
          </w:p>
        </w:tc>
        <w:tc>
          <w:tcPr>
            <w:tcW w:w="6799" w:type="dxa"/>
          </w:tcPr>
          <w:p w:rsidR="00011075" w:rsidRPr="00AD3DF5" w:rsidRDefault="00011075" w:rsidP="00011075">
            <w:pPr>
              <w:rPr>
                <w:rFonts w:ascii="Arial" w:hAnsi="Arial" w:cs="Arial"/>
              </w:rPr>
            </w:pPr>
            <w:r w:rsidRPr="00AD3DF5">
              <w:rPr>
                <w:rFonts w:ascii="Arial" w:hAnsi="Arial" w:cs="Arial"/>
              </w:rPr>
              <w:t>2,5 kg/m</w:t>
            </w:r>
            <w:r w:rsidRPr="00AD3DF5">
              <w:rPr>
                <w:rFonts w:ascii="Arial" w:hAnsi="Arial" w:cs="Arial"/>
                <w:vertAlign w:val="superscript"/>
              </w:rPr>
              <w:t>2</w:t>
            </w:r>
          </w:p>
        </w:tc>
      </w:tr>
      <w:tr w:rsidR="00011075" w:rsidRPr="00AD3DF5" w:rsidTr="00011075">
        <w:tc>
          <w:tcPr>
            <w:tcW w:w="2263" w:type="dxa"/>
          </w:tcPr>
          <w:p w:rsidR="00011075" w:rsidRPr="00AD3DF5" w:rsidRDefault="00011075" w:rsidP="00011075">
            <w:pPr>
              <w:rPr>
                <w:rFonts w:ascii="Arial" w:hAnsi="Arial" w:cs="Arial"/>
                <w:b/>
              </w:rPr>
            </w:pPr>
            <w:r w:rsidRPr="00AD3DF5">
              <w:rPr>
                <w:rFonts w:ascii="Arial" w:hAnsi="Arial" w:cs="Arial"/>
                <w:b/>
                <w:bCs/>
              </w:rPr>
              <w:t>FORMAT</w:t>
            </w:r>
          </w:p>
        </w:tc>
        <w:tc>
          <w:tcPr>
            <w:tcW w:w="6799" w:type="dxa"/>
          </w:tcPr>
          <w:p w:rsidR="00011075" w:rsidRPr="00AD3DF5" w:rsidRDefault="00011075" w:rsidP="00011075">
            <w:pPr>
              <w:rPr>
                <w:rFonts w:ascii="Arial" w:hAnsi="Arial" w:cs="Arial"/>
              </w:rPr>
            </w:pPr>
            <w:r w:rsidRPr="00AD3DF5">
              <w:rPr>
                <w:rFonts w:ascii="Arial" w:hAnsi="Arial" w:cs="Arial"/>
              </w:rPr>
              <w:t>420 × 240 mm na pokriti površini</w:t>
            </w:r>
          </w:p>
        </w:tc>
      </w:tr>
    </w:tbl>
    <w:p w:rsidR="00011075" w:rsidRPr="00AD3DF5" w:rsidRDefault="00011075" w:rsidP="00011075">
      <w:pPr>
        <w:rPr>
          <w:rFonts w:ascii="Arial" w:hAnsi="Arial" w:cs="Arial"/>
        </w:rPr>
      </w:pPr>
    </w:p>
    <w:p w:rsidR="00011075" w:rsidRPr="00AD3DF5" w:rsidRDefault="00673B9A" w:rsidP="00011075">
      <w:pPr>
        <w:rPr>
          <w:rFonts w:ascii="Arial" w:hAnsi="Arial" w:cs="Arial"/>
          <w:b/>
          <w:sz w:val="24"/>
          <w:szCs w:val="24"/>
        </w:rPr>
      </w:pPr>
      <w:r>
        <w:rPr>
          <w:rFonts w:ascii="Arial" w:hAnsi="Arial" w:cs="Arial"/>
          <w:b/>
          <w:bCs/>
          <w:sz w:val="24"/>
          <w:szCs w:val="24"/>
        </w:rPr>
        <w:t>FASADNA</w:t>
      </w:r>
      <w:r w:rsidR="00011075" w:rsidRPr="00AD3DF5">
        <w:rPr>
          <w:rFonts w:ascii="Arial" w:hAnsi="Arial" w:cs="Arial"/>
          <w:b/>
          <w:bCs/>
          <w:sz w:val="24"/>
          <w:szCs w:val="24"/>
        </w:rPr>
        <w:t xml:space="preserve"> SKODLA PREFA, PREFALZ</w:t>
      </w:r>
    </w:p>
    <w:p w:rsidR="00011075" w:rsidRPr="00AD3DF5" w:rsidRDefault="00011075" w:rsidP="00011075">
      <w:pPr>
        <w:rPr>
          <w:rFonts w:ascii="Arial" w:hAnsi="Arial" w:cs="Arial"/>
        </w:rPr>
      </w:pPr>
    </w:p>
    <w:tbl>
      <w:tblPr>
        <w:tblStyle w:val="Tabellenraster"/>
        <w:tblW w:w="0" w:type="auto"/>
        <w:tblLook w:val="04A0" w:firstRow="1" w:lastRow="0" w:firstColumn="1" w:lastColumn="0" w:noHBand="0" w:noVBand="1"/>
      </w:tblPr>
      <w:tblGrid>
        <w:gridCol w:w="2263"/>
        <w:gridCol w:w="6799"/>
      </w:tblGrid>
      <w:tr w:rsidR="00011075" w:rsidRPr="00AD3DF5" w:rsidTr="00011075">
        <w:tc>
          <w:tcPr>
            <w:tcW w:w="2263" w:type="dxa"/>
          </w:tcPr>
          <w:p w:rsidR="00011075" w:rsidRPr="00AD3DF5" w:rsidRDefault="00011075" w:rsidP="00011075">
            <w:pPr>
              <w:rPr>
                <w:rFonts w:ascii="Arial" w:hAnsi="Arial" w:cs="Arial"/>
                <w:b/>
              </w:rPr>
            </w:pPr>
            <w:r w:rsidRPr="00AD3DF5">
              <w:rPr>
                <w:rFonts w:ascii="Arial" w:hAnsi="Arial" w:cs="Arial"/>
                <w:b/>
                <w:bCs/>
              </w:rPr>
              <w:t>MATERIAL</w:t>
            </w:r>
          </w:p>
        </w:tc>
        <w:tc>
          <w:tcPr>
            <w:tcW w:w="6799" w:type="dxa"/>
          </w:tcPr>
          <w:p w:rsidR="00011075" w:rsidRPr="00AD3DF5" w:rsidRDefault="00011075" w:rsidP="00011075">
            <w:pPr>
              <w:rPr>
                <w:rFonts w:ascii="Arial" w:hAnsi="Arial" w:cs="Arial"/>
              </w:rPr>
            </w:pPr>
            <w:r w:rsidRPr="00AD3DF5">
              <w:rPr>
                <w:rFonts w:ascii="Arial" w:hAnsi="Arial" w:cs="Arial"/>
              </w:rPr>
              <w:t>Aluminij debeline 0,7 mm, dvoslojno žgano lakiranje</w:t>
            </w:r>
          </w:p>
        </w:tc>
      </w:tr>
      <w:tr w:rsidR="00011075" w:rsidRPr="00AD3DF5" w:rsidTr="00011075">
        <w:tc>
          <w:tcPr>
            <w:tcW w:w="2263" w:type="dxa"/>
          </w:tcPr>
          <w:p w:rsidR="00011075" w:rsidRPr="00AD3DF5" w:rsidRDefault="00011075" w:rsidP="00011075">
            <w:pPr>
              <w:rPr>
                <w:rFonts w:ascii="Arial" w:hAnsi="Arial" w:cs="Arial"/>
                <w:b/>
              </w:rPr>
            </w:pPr>
            <w:r w:rsidRPr="00AD3DF5">
              <w:rPr>
                <w:rFonts w:ascii="Arial" w:hAnsi="Arial" w:cs="Arial"/>
                <w:b/>
                <w:bCs/>
              </w:rPr>
              <w:t>BARVA</w:t>
            </w:r>
          </w:p>
        </w:tc>
        <w:tc>
          <w:tcPr>
            <w:tcW w:w="6799" w:type="dxa"/>
          </w:tcPr>
          <w:p w:rsidR="00011075" w:rsidRPr="00AD3DF5" w:rsidRDefault="00011075" w:rsidP="00011075">
            <w:pPr>
              <w:rPr>
                <w:rFonts w:ascii="Arial" w:hAnsi="Arial" w:cs="Arial"/>
              </w:rPr>
            </w:pPr>
            <w:r w:rsidRPr="00AD3DF5">
              <w:rPr>
                <w:rFonts w:ascii="Arial" w:hAnsi="Arial" w:cs="Arial"/>
              </w:rPr>
              <w:t>peščeno rjava P.10</w:t>
            </w:r>
          </w:p>
        </w:tc>
      </w:tr>
      <w:tr w:rsidR="00011075" w:rsidRPr="00AD3DF5" w:rsidTr="00011075">
        <w:tc>
          <w:tcPr>
            <w:tcW w:w="2263" w:type="dxa"/>
          </w:tcPr>
          <w:p w:rsidR="00011075" w:rsidRPr="00AD3DF5" w:rsidRDefault="00011075" w:rsidP="00011075">
            <w:pPr>
              <w:rPr>
                <w:rFonts w:ascii="Arial" w:hAnsi="Arial" w:cs="Arial"/>
                <w:b/>
              </w:rPr>
            </w:pPr>
            <w:r w:rsidRPr="00AD3DF5">
              <w:rPr>
                <w:rFonts w:ascii="Arial" w:hAnsi="Arial" w:cs="Arial"/>
                <w:b/>
                <w:bCs/>
              </w:rPr>
              <w:t>TEŽA</w:t>
            </w:r>
          </w:p>
        </w:tc>
        <w:tc>
          <w:tcPr>
            <w:tcW w:w="6799" w:type="dxa"/>
          </w:tcPr>
          <w:p w:rsidR="00011075" w:rsidRPr="00AD3DF5" w:rsidRDefault="00011075" w:rsidP="00011075">
            <w:pPr>
              <w:rPr>
                <w:rFonts w:ascii="Arial" w:hAnsi="Arial" w:cs="Arial"/>
              </w:rPr>
            </w:pPr>
            <w:r w:rsidRPr="00AD3DF5">
              <w:rPr>
                <w:rFonts w:ascii="Arial" w:hAnsi="Arial" w:cs="Arial"/>
              </w:rPr>
              <w:t>pribl. 2,3 kg/m</w:t>
            </w:r>
            <w:r w:rsidRPr="00AD3DF5">
              <w:rPr>
                <w:rFonts w:ascii="Arial" w:hAnsi="Arial" w:cs="Arial"/>
                <w:vertAlign w:val="superscript"/>
              </w:rPr>
              <w:t>2</w:t>
            </w:r>
          </w:p>
        </w:tc>
      </w:tr>
    </w:tbl>
    <w:p w:rsidR="00011075" w:rsidRPr="00AD3DF5" w:rsidRDefault="00011075" w:rsidP="00011075">
      <w:pPr>
        <w:rPr>
          <w:rFonts w:ascii="Arial" w:hAnsi="Arial" w:cs="Arial"/>
        </w:rPr>
      </w:pPr>
    </w:p>
    <w:p w:rsidR="00572FBF" w:rsidRPr="00AD3DF5" w:rsidRDefault="00011075" w:rsidP="00011075">
      <w:pPr>
        <w:rPr>
          <w:rFonts w:ascii="Arial" w:hAnsi="Arial" w:cs="Arial"/>
        </w:rPr>
      </w:pPr>
      <w:r w:rsidRPr="00AD3DF5">
        <w:rPr>
          <w:rFonts w:ascii="Arial" w:hAnsi="Arial" w:cs="Arial"/>
        </w:rPr>
        <w:t>Obdelovalec Pavel Topinka, lastnik kleparstva Klempo, je znan po izvrstni izvedbi zahtevnih nalog z najvišjo natančnostjo. Povprašali smo ga o detajlih glede spodnje strani terase.</w:t>
      </w:r>
    </w:p>
    <w:sectPr w:rsidR="00572FBF" w:rsidRPr="00AD3DF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D6C" w:rsidRDefault="00B47D6C" w:rsidP="00B47D6C">
      <w:r>
        <w:separator/>
      </w:r>
    </w:p>
  </w:endnote>
  <w:endnote w:type="continuationSeparator" w:id="0">
    <w:p w:rsidR="00B47D6C" w:rsidRDefault="00B47D6C" w:rsidP="00B4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D6C" w:rsidRDefault="00B47D6C" w:rsidP="00B47D6C">
      <w:r>
        <w:separator/>
      </w:r>
    </w:p>
  </w:footnote>
  <w:footnote w:type="continuationSeparator" w:id="0">
    <w:p w:rsidR="00B47D6C" w:rsidRDefault="00B47D6C" w:rsidP="00B47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D6C" w:rsidRDefault="00B47D6C">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pt;height:60.8pt">
          <v:imagedata r:id="rId1" o:title="PREFA Logo Claim einzeilig schwarz SLO"/>
        </v:shape>
      </w:pict>
    </w:r>
  </w:p>
  <w:p w:rsidR="00B47D6C" w:rsidRDefault="00B47D6C">
    <w:pPr>
      <w:pStyle w:val="Kopfzeile"/>
    </w:pPr>
  </w:p>
  <w:p w:rsidR="00B47D6C" w:rsidRDefault="00B47D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1D"/>
    <w:rsid w:val="00011075"/>
    <w:rsid w:val="00040422"/>
    <w:rsid w:val="001956A1"/>
    <w:rsid w:val="004D01D8"/>
    <w:rsid w:val="004E1D1D"/>
    <w:rsid w:val="00572FBF"/>
    <w:rsid w:val="00673B9A"/>
    <w:rsid w:val="0081407A"/>
    <w:rsid w:val="008621FF"/>
    <w:rsid w:val="008E6306"/>
    <w:rsid w:val="00AD3DF5"/>
    <w:rsid w:val="00B10CB6"/>
    <w:rsid w:val="00B47D6C"/>
    <w:rsid w:val="00E00BAF"/>
    <w:rsid w:val="00ED607B"/>
    <w:rsid w:val="00F62CC0"/>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071A4-7068-46D3-B538-92B009AC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01107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0110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01107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1075"/>
    <w:rPr>
      <w:rFonts w:ascii="Times New Roman" w:eastAsia="Times New Roman" w:hAnsi="Times New Roman" w:cs="Times New Roman"/>
      <w:b/>
      <w:bCs/>
      <w:kern w:val="36"/>
      <w:sz w:val="48"/>
      <w:szCs w:val="48"/>
    </w:rPr>
  </w:style>
  <w:style w:type="paragraph" w:styleId="StandardWeb">
    <w:name w:val="Normal (Web)"/>
    <w:basedOn w:val="Standard"/>
    <w:uiPriority w:val="99"/>
    <w:unhideWhenUsed/>
    <w:rsid w:val="00011075"/>
    <w:pPr>
      <w:spacing w:before="100" w:beforeAutospacing="1" w:after="100" w:afterAutospacing="1"/>
    </w:pPr>
    <w:rPr>
      <w:rFonts w:ascii="Times New Roman" w:eastAsia="Times New Roman" w:hAnsi="Times New Roman" w:cs="Times New Roman"/>
      <w:sz w:val="24"/>
      <w:szCs w:val="24"/>
    </w:rPr>
  </w:style>
  <w:style w:type="character" w:customStyle="1" w:styleId="italic">
    <w:name w:val="italic"/>
    <w:basedOn w:val="Absatz-Standardschriftart"/>
    <w:rsid w:val="00011075"/>
  </w:style>
  <w:style w:type="character" w:customStyle="1" w:styleId="bold">
    <w:name w:val="bold"/>
    <w:basedOn w:val="Absatz-Standardschriftart"/>
    <w:rsid w:val="00011075"/>
  </w:style>
  <w:style w:type="character" w:customStyle="1" w:styleId="berschrift2Zchn">
    <w:name w:val="Überschrift 2 Zchn"/>
    <w:basedOn w:val="Absatz-Standardschriftart"/>
    <w:link w:val="berschrift2"/>
    <w:uiPriority w:val="9"/>
    <w:semiHidden/>
    <w:rsid w:val="00011075"/>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01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011075"/>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B47D6C"/>
    <w:pPr>
      <w:tabs>
        <w:tab w:val="center" w:pos="4513"/>
        <w:tab w:val="right" w:pos="9026"/>
      </w:tabs>
    </w:pPr>
  </w:style>
  <w:style w:type="character" w:customStyle="1" w:styleId="KopfzeileZchn">
    <w:name w:val="Kopfzeile Zchn"/>
    <w:basedOn w:val="Absatz-Standardschriftart"/>
    <w:link w:val="Kopfzeile"/>
    <w:uiPriority w:val="99"/>
    <w:rsid w:val="00B47D6C"/>
  </w:style>
  <w:style w:type="paragraph" w:styleId="Fuzeile">
    <w:name w:val="footer"/>
    <w:basedOn w:val="Standard"/>
    <w:link w:val="FuzeileZchn"/>
    <w:uiPriority w:val="99"/>
    <w:unhideWhenUsed/>
    <w:rsid w:val="00B47D6C"/>
    <w:pPr>
      <w:tabs>
        <w:tab w:val="center" w:pos="4513"/>
        <w:tab w:val="right" w:pos="9026"/>
      </w:tabs>
    </w:pPr>
  </w:style>
  <w:style w:type="character" w:customStyle="1" w:styleId="FuzeileZchn">
    <w:name w:val="Fußzeile Zchn"/>
    <w:basedOn w:val="Absatz-Standardschriftart"/>
    <w:link w:val="Fuzeile"/>
    <w:uiPriority w:val="99"/>
    <w:rsid w:val="00B4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6697">
      <w:bodyDiv w:val="1"/>
      <w:marLeft w:val="0"/>
      <w:marRight w:val="0"/>
      <w:marTop w:val="0"/>
      <w:marBottom w:val="0"/>
      <w:divBdr>
        <w:top w:val="none" w:sz="0" w:space="0" w:color="auto"/>
        <w:left w:val="none" w:sz="0" w:space="0" w:color="auto"/>
        <w:bottom w:val="none" w:sz="0" w:space="0" w:color="auto"/>
        <w:right w:val="none" w:sz="0" w:space="0" w:color="auto"/>
      </w:divBdr>
    </w:div>
    <w:div w:id="211037036">
      <w:bodyDiv w:val="1"/>
      <w:marLeft w:val="0"/>
      <w:marRight w:val="0"/>
      <w:marTop w:val="0"/>
      <w:marBottom w:val="0"/>
      <w:divBdr>
        <w:top w:val="none" w:sz="0" w:space="0" w:color="auto"/>
        <w:left w:val="none" w:sz="0" w:space="0" w:color="auto"/>
        <w:bottom w:val="none" w:sz="0" w:space="0" w:color="auto"/>
        <w:right w:val="none" w:sz="0" w:space="0" w:color="auto"/>
      </w:divBdr>
      <w:divsChild>
        <w:div w:id="229535345">
          <w:marLeft w:val="0"/>
          <w:marRight w:val="0"/>
          <w:marTop w:val="0"/>
          <w:marBottom w:val="0"/>
          <w:divBdr>
            <w:top w:val="none" w:sz="0" w:space="0" w:color="auto"/>
            <w:left w:val="none" w:sz="0" w:space="0" w:color="auto"/>
            <w:bottom w:val="none" w:sz="0" w:space="0" w:color="auto"/>
            <w:right w:val="none" w:sz="0" w:space="0" w:color="auto"/>
          </w:divBdr>
          <w:divsChild>
            <w:div w:id="10196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4295">
      <w:bodyDiv w:val="1"/>
      <w:marLeft w:val="0"/>
      <w:marRight w:val="0"/>
      <w:marTop w:val="0"/>
      <w:marBottom w:val="0"/>
      <w:divBdr>
        <w:top w:val="none" w:sz="0" w:space="0" w:color="auto"/>
        <w:left w:val="none" w:sz="0" w:space="0" w:color="auto"/>
        <w:bottom w:val="none" w:sz="0" w:space="0" w:color="auto"/>
        <w:right w:val="none" w:sz="0" w:space="0" w:color="auto"/>
      </w:divBdr>
    </w:div>
    <w:div w:id="1173373749">
      <w:bodyDiv w:val="1"/>
      <w:marLeft w:val="0"/>
      <w:marRight w:val="0"/>
      <w:marTop w:val="0"/>
      <w:marBottom w:val="0"/>
      <w:divBdr>
        <w:top w:val="none" w:sz="0" w:space="0" w:color="auto"/>
        <w:left w:val="none" w:sz="0" w:space="0" w:color="auto"/>
        <w:bottom w:val="none" w:sz="0" w:space="0" w:color="auto"/>
        <w:right w:val="none" w:sz="0" w:space="0" w:color="auto"/>
      </w:divBdr>
      <w:divsChild>
        <w:div w:id="825433032">
          <w:marLeft w:val="0"/>
          <w:marRight w:val="0"/>
          <w:marTop w:val="0"/>
          <w:marBottom w:val="0"/>
          <w:divBdr>
            <w:top w:val="none" w:sz="0" w:space="0" w:color="auto"/>
            <w:left w:val="none" w:sz="0" w:space="0" w:color="auto"/>
            <w:bottom w:val="none" w:sz="0" w:space="0" w:color="auto"/>
            <w:right w:val="none" w:sz="0" w:space="0" w:color="auto"/>
          </w:divBdr>
        </w:div>
      </w:divsChild>
    </w:div>
    <w:div w:id="1328442970">
      <w:bodyDiv w:val="1"/>
      <w:marLeft w:val="0"/>
      <w:marRight w:val="0"/>
      <w:marTop w:val="0"/>
      <w:marBottom w:val="0"/>
      <w:divBdr>
        <w:top w:val="none" w:sz="0" w:space="0" w:color="auto"/>
        <w:left w:val="none" w:sz="0" w:space="0" w:color="auto"/>
        <w:bottom w:val="none" w:sz="0" w:space="0" w:color="auto"/>
        <w:right w:val="none" w:sz="0" w:space="0" w:color="auto"/>
      </w:divBdr>
      <w:divsChild>
        <w:div w:id="114714430">
          <w:marLeft w:val="0"/>
          <w:marRight w:val="0"/>
          <w:marTop w:val="0"/>
          <w:marBottom w:val="0"/>
          <w:divBdr>
            <w:top w:val="none" w:sz="0" w:space="0" w:color="auto"/>
            <w:left w:val="none" w:sz="0" w:space="0" w:color="auto"/>
            <w:bottom w:val="none" w:sz="0" w:space="0" w:color="auto"/>
            <w:right w:val="none" w:sz="0" w:space="0" w:color="auto"/>
          </w:divBdr>
          <w:divsChild>
            <w:div w:id="8975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0581">
      <w:bodyDiv w:val="1"/>
      <w:marLeft w:val="0"/>
      <w:marRight w:val="0"/>
      <w:marTop w:val="0"/>
      <w:marBottom w:val="0"/>
      <w:divBdr>
        <w:top w:val="none" w:sz="0" w:space="0" w:color="auto"/>
        <w:left w:val="none" w:sz="0" w:space="0" w:color="auto"/>
        <w:bottom w:val="none" w:sz="0" w:space="0" w:color="auto"/>
        <w:right w:val="none" w:sz="0" w:space="0" w:color="auto"/>
      </w:divBdr>
      <w:divsChild>
        <w:div w:id="327056229">
          <w:marLeft w:val="0"/>
          <w:marRight w:val="0"/>
          <w:marTop w:val="0"/>
          <w:marBottom w:val="0"/>
          <w:divBdr>
            <w:top w:val="none" w:sz="0" w:space="0" w:color="auto"/>
            <w:left w:val="none" w:sz="0" w:space="0" w:color="auto"/>
            <w:bottom w:val="none" w:sz="0" w:space="0" w:color="auto"/>
            <w:right w:val="none" w:sz="0" w:space="0" w:color="auto"/>
          </w:divBdr>
        </w:div>
        <w:div w:id="201114">
          <w:marLeft w:val="0"/>
          <w:marRight w:val="0"/>
          <w:marTop w:val="0"/>
          <w:marBottom w:val="0"/>
          <w:divBdr>
            <w:top w:val="none" w:sz="0" w:space="0" w:color="auto"/>
            <w:left w:val="none" w:sz="0" w:space="0" w:color="auto"/>
            <w:bottom w:val="none" w:sz="0" w:space="0" w:color="auto"/>
            <w:right w:val="none" w:sz="0" w:space="0" w:color="auto"/>
          </w:divBdr>
        </w:div>
      </w:divsChild>
    </w:div>
    <w:div w:id="16329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3499</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 Basle</dc:creator>
  <cp:keywords/>
  <dc:description/>
  <cp:lastModifiedBy>Theuretzbacher Julia</cp:lastModifiedBy>
  <cp:revision>6</cp:revision>
  <dcterms:created xsi:type="dcterms:W3CDTF">2018-12-20T09:43:00Z</dcterms:created>
  <dcterms:modified xsi:type="dcterms:W3CDTF">2018-12-21T09:14:00Z</dcterms:modified>
</cp:coreProperties>
</file>